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ind w:left="961"/>
      </w:pPr>
      <w:r>
        <w:rPr/>
        <w:t>Convocatoria OPD/CMD/037</w:t>
      </w:r>
    </w:p>
    <w:p>
      <w:pPr>
        <w:spacing w:before="120"/>
        <w:ind w:left="961" w:right="1177" w:firstLine="0"/>
        <w:jc w:val="center"/>
        <w:rPr>
          <w:b/>
          <w:sz w:val="24"/>
        </w:rPr>
      </w:pPr>
      <w:r>
        <w:rPr>
          <w:b/>
          <w:sz w:val="24"/>
        </w:rPr>
        <w:t>“</w:t>
      </w:r>
      <w:r>
        <w:rPr>
          <w:b/>
          <w:sz w:val="20"/>
        </w:rPr>
        <w:t>ADQUISICIÓN DE PERSIANAS PARA 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ind w:left="105"/>
              <w:rPr>
                <w:sz w:val="18"/>
              </w:rPr>
            </w:pPr>
            <w:r>
              <w:rPr>
                <w:sz w:val="18"/>
              </w:rPr>
              <w:t>Fecha Publicación</w:t>
            </w:r>
          </w:p>
        </w:tc>
        <w:tc>
          <w:tcPr>
            <w:tcW w:w="4935" w:type="dxa"/>
          </w:tcPr>
          <w:p>
            <w:pPr>
              <w:pStyle w:val="TableParagraph"/>
              <w:spacing w:line="209" w:lineRule="exact" w:before="1"/>
              <w:ind w:left="105"/>
              <w:rPr>
                <w:sz w:val="18"/>
              </w:rPr>
            </w:pPr>
            <w:r>
              <w:rPr>
                <w:sz w:val="18"/>
              </w:rPr>
              <w:t>12 de Junio de 2019</w:t>
            </w:r>
          </w:p>
        </w:tc>
      </w:tr>
      <w:tr>
        <w:trPr>
          <w:trHeight w:val="458" w:hRule="atLeast"/>
        </w:trPr>
        <w:tc>
          <w:tcPr>
            <w:tcW w:w="4563" w:type="dxa"/>
          </w:tcPr>
          <w:p>
            <w:pPr>
              <w:pStyle w:val="TableParagraph"/>
              <w:spacing w:before="114"/>
              <w:ind w:left="105"/>
              <w:rPr>
                <w:sz w:val="18"/>
              </w:rPr>
            </w:pPr>
            <w:r>
              <w:rPr>
                <w:sz w:val="18"/>
              </w:rPr>
              <w:t>Aclaraciones</w:t>
            </w:r>
          </w:p>
        </w:tc>
        <w:tc>
          <w:tcPr>
            <w:tcW w:w="4935" w:type="dxa"/>
          </w:tcPr>
          <w:p>
            <w:pPr>
              <w:pStyle w:val="TableParagraph"/>
              <w:spacing w:line="228" w:lineRule="exact"/>
              <w:ind w:left="105"/>
              <w:rPr>
                <w:sz w:val="18"/>
              </w:rPr>
            </w:pPr>
            <w:r>
              <w:rPr>
                <w:sz w:val="18"/>
              </w:rPr>
              <w:t>Al teléfono 01 (33) 32 83 44 00 Ext. 3260</w:t>
            </w:r>
          </w:p>
          <w:p>
            <w:pPr>
              <w:pStyle w:val="TableParagraph"/>
              <w:spacing w:line="211" w:lineRule="exact"/>
              <w:ind w:left="105"/>
              <w:rPr>
                <w:sz w:val="18"/>
              </w:rPr>
            </w:pPr>
            <w:r>
              <w:rPr>
                <w:sz w:val="18"/>
              </w:rPr>
              <w:t>Oficinas COMUDE Tlajomulco.</w:t>
            </w:r>
          </w:p>
        </w:tc>
      </w:tr>
      <w:tr>
        <w:trPr>
          <w:trHeight w:val="457" w:hRule="atLeast"/>
        </w:trPr>
        <w:tc>
          <w:tcPr>
            <w:tcW w:w="4563" w:type="dxa"/>
          </w:tcPr>
          <w:p>
            <w:pPr>
              <w:pStyle w:val="TableParagraph"/>
              <w:spacing w:before="113"/>
              <w:ind w:left="105"/>
              <w:rPr>
                <w:sz w:val="18"/>
              </w:rPr>
            </w:pPr>
            <w:r>
              <w:rPr>
                <w:sz w:val="18"/>
              </w:rPr>
              <w:t>Fecha y hora límite para entrega de propuestas</w:t>
            </w:r>
          </w:p>
        </w:tc>
        <w:tc>
          <w:tcPr>
            <w:tcW w:w="4935" w:type="dxa"/>
          </w:tcPr>
          <w:p>
            <w:pPr>
              <w:pStyle w:val="TableParagraph"/>
              <w:spacing w:line="227" w:lineRule="exact"/>
              <w:ind w:left="105"/>
              <w:rPr>
                <w:sz w:val="18"/>
              </w:rPr>
            </w:pPr>
            <w:r>
              <w:rPr>
                <w:sz w:val="18"/>
              </w:rPr>
              <w:t>21 de Junio de 2019 13:00 Oficinas de Contraloría</w:t>
            </w:r>
          </w:p>
          <w:p>
            <w:pPr>
              <w:pStyle w:val="TableParagraph"/>
              <w:spacing w:line="211" w:lineRule="exact"/>
              <w:ind w:left="105"/>
              <w:rPr>
                <w:sz w:val="18"/>
              </w:rPr>
            </w:pPr>
            <w:r>
              <w:rPr>
                <w:sz w:val="18"/>
              </w:rPr>
              <w:t>Tlajomulco.</w:t>
            </w:r>
          </w:p>
        </w:tc>
      </w:tr>
      <w:tr>
        <w:trPr>
          <w:trHeight w:val="457" w:hRule="atLeast"/>
        </w:trPr>
        <w:tc>
          <w:tcPr>
            <w:tcW w:w="4563" w:type="dxa"/>
          </w:tcPr>
          <w:p>
            <w:pPr>
              <w:pStyle w:val="TableParagraph"/>
              <w:spacing w:line="227" w:lineRule="exact"/>
              <w:ind w:left="105"/>
              <w:rPr>
                <w:sz w:val="18"/>
              </w:rPr>
            </w:pPr>
            <w:r>
              <w:rPr>
                <w:sz w:val="18"/>
              </w:rPr>
              <w:t>Apertura de propuestas Se invita a los licitantes a</w:t>
            </w:r>
          </w:p>
          <w:p>
            <w:pPr>
              <w:pStyle w:val="TableParagraph"/>
              <w:spacing w:line="211" w:lineRule="exact"/>
              <w:ind w:left="105"/>
              <w:rPr>
                <w:sz w:val="18"/>
              </w:rPr>
            </w:pPr>
            <w:r>
              <w:rPr>
                <w:sz w:val="18"/>
              </w:rPr>
              <w:t>participar en el evento</w:t>
            </w:r>
          </w:p>
        </w:tc>
        <w:tc>
          <w:tcPr>
            <w:tcW w:w="4935" w:type="dxa"/>
          </w:tcPr>
          <w:p>
            <w:pPr>
              <w:pStyle w:val="TableParagraph"/>
              <w:spacing w:line="227" w:lineRule="exact"/>
              <w:ind w:left="105"/>
              <w:rPr>
                <w:sz w:val="18"/>
              </w:rPr>
            </w:pPr>
            <w:r>
              <w:rPr>
                <w:sz w:val="18"/>
              </w:rPr>
              <w:t>21 de Junio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ind w:left="105"/>
              <w:rPr>
                <w:sz w:val="18"/>
              </w:rPr>
            </w:pPr>
            <w:r>
              <w:rPr>
                <w:sz w:val="18"/>
              </w:rPr>
              <w:t>Resolución del ganador</w:t>
            </w:r>
          </w:p>
        </w:tc>
        <w:tc>
          <w:tcPr>
            <w:tcW w:w="4935" w:type="dxa"/>
          </w:tcPr>
          <w:p>
            <w:pPr>
              <w:pStyle w:val="TableParagraph"/>
              <w:spacing w:line="227" w:lineRule="exact"/>
              <w:ind w:left="105"/>
              <w:rPr>
                <w:sz w:val="18"/>
              </w:rPr>
            </w:pPr>
            <w:r>
              <w:rPr>
                <w:sz w:val="18"/>
              </w:rPr>
              <w:t>Desde la fecha de apertura de propuestas o hasta 20 días</w:t>
            </w:r>
          </w:p>
          <w:p>
            <w:pPr>
              <w:pStyle w:val="TableParagraph"/>
              <w:spacing w:line="211" w:lineRule="exact"/>
              <w:ind w:left="105"/>
              <w:rPr>
                <w:sz w:val="18"/>
              </w:rPr>
            </w:pPr>
            <w:r>
              <w:rPr>
                <w:sz w:val="18"/>
              </w:rPr>
              <w:t>posteriores.</w:t>
            </w:r>
          </w:p>
        </w:tc>
      </w:tr>
    </w:tbl>
    <w:p>
      <w:pPr>
        <w:pStyle w:val="BodyText"/>
        <w:spacing w:before="5"/>
        <w:ind w:left="0"/>
        <w:jc w:val="left"/>
        <w:rPr>
          <w:b/>
          <w:sz w:val="22"/>
        </w:rPr>
      </w:pPr>
    </w:p>
    <w:p>
      <w:pPr>
        <w:pStyle w:val="Heading1"/>
        <w:ind w:right="1177"/>
      </w:pPr>
      <w:r>
        <w:rPr/>
        <w:t>Contenido</w:t>
      </w:r>
    </w:p>
    <w:p>
      <w:pPr>
        <w:pStyle w:val="BodyText"/>
        <w:spacing w:before="0"/>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53" w:right="247"/>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967" w:hRule="atLeast"/>
        </w:trPr>
        <w:tc>
          <w:tcPr>
            <w:tcW w:w="749" w:type="dxa"/>
          </w:tcPr>
          <w:p>
            <w:pPr>
              <w:pStyle w:val="TableParagraph"/>
              <w:rPr>
                <w:b/>
                <w:sz w:val="20"/>
              </w:rPr>
            </w:pPr>
          </w:p>
          <w:p>
            <w:pPr>
              <w:pStyle w:val="TableParagraph"/>
              <w:rPr>
                <w:b/>
                <w:sz w:val="20"/>
              </w:rPr>
            </w:pPr>
          </w:p>
          <w:p>
            <w:pPr>
              <w:pStyle w:val="TableParagraph"/>
              <w:spacing w:before="3"/>
              <w:rPr>
                <w:b/>
                <w:sz w:val="20"/>
              </w:rPr>
            </w:pPr>
          </w:p>
          <w:p>
            <w:pPr>
              <w:pStyle w:val="TableParagraph"/>
              <w:ind w:left="9"/>
              <w:jc w:val="center"/>
              <w:rPr>
                <w:sz w:val="16"/>
              </w:rPr>
            </w:pPr>
            <w:r>
              <w:rPr>
                <w:w w:val="100"/>
                <w:sz w:val="16"/>
              </w:rPr>
              <w:t>1</w:t>
            </w:r>
          </w:p>
        </w:tc>
        <w:tc>
          <w:tcPr>
            <w:tcW w:w="6832" w:type="dxa"/>
          </w:tcPr>
          <w:p>
            <w:pPr>
              <w:pStyle w:val="TableParagraph"/>
              <w:spacing w:line="276" w:lineRule="auto" w:before="56"/>
              <w:ind w:left="69"/>
              <w:rPr>
                <w:rFonts w:ascii="Calibri" w:hAnsi="Calibri"/>
                <w:sz w:val="18"/>
              </w:rPr>
            </w:pPr>
            <w:r>
              <w:rPr>
                <w:rFonts w:ascii="Calibri" w:hAnsi="Calibri"/>
                <w:sz w:val="18"/>
              </w:rPr>
              <w:t>PERSIANA ESTILO VERTICAL DE PVC MODELO LISO, EN COLOR GRIS, CON SERVICIO DE INSTALACIÓN.</w:t>
            </w:r>
          </w:p>
          <w:p>
            <w:pPr>
              <w:pStyle w:val="TableParagraph"/>
              <w:spacing w:before="28"/>
              <w:ind w:left="69"/>
              <w:rPr>
                <w:rFonts w:ascii="Calibri"/>
                <w:sz w:val="18"/>
              </w:rPr>
            </w:pPr>
            <w:r>
              <w:rPr>
                <w:rFonts w:ascii="Calibri"/>
                <w:sz w:val="18"/>
                <w:u w:val="single"/>
              </w:rPr>
              <w:t>MEDIDAS:</w:t>
            </w:r>
          </w:p>
          <w:p>
            <w:pPr>
              <w:pStyle w:val="TableParagraph"/>
              <w:spacing w:before="7"/>
              <w:rPr>
                <w:b/>
                <w:sz w:val="22"/>
              </w:rPr>
            </w:pPr>
          </w:p>
          <w:p>
            <w:pPr>
              <w:pStyle w:val="TableParagraph"/>
              <w:ind w:left="69"/>
              <w:rPr>
                <w:rFonts w:ascii="Calibri"/>
                <w:sz w:val="18"/>
              </w:rPr>
            </w:pPr>
            <w:r>
              <w:rPr>
                <w:rFonts w:ascii="Calibri"/>
                <w:sz w:val="18"/>
              </w:rPr>
              <w:t>ANCHO: 1.86 Mts.</w:t>
            </w:r>
          </w:p>
          <w:p>
            <w:pPr>
              <w:pStyle w:val="TableParagraph"/>
              <w:spacing w:before="32"/>
              <w:ind w:left="69"/>
              <w:rPr>
                <w:rFonts w:ascii="Calibri"/>
                <w:sz w:val="18"/>
              </w:rPr>
            </w:pPr>
            <w:r>
              <w:rPr>
                <w:rFonts w:ascii="Calibri"/>
                <w:sz w:val="18"/>
              </w:rPr>
              <w:t>ALTO: 2.65 Mts.</w:t>
            </w:r>
          </w:p>
        </w:tc>
        <w:tc>
          <w:tcPr>
            <w:tcW w:w="966"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253" w:right="247"/>
              <w:jc w:val="center"/>
              <w:rPr>
                <w:rFonts w:ascii="Calibri"/>
                <w:sz w:val="18"/>
              </w:rPr>
            </w:pPr>
            <w:r>
              <w:rPr>
                <w:rFonts w:ascii="Calibri"/>
                <w:sz w:val="18"/>
              </w:rPr>
              <w:t>PIEZA</w:t>
            </w:r>
          </w:p>
        </w:tc>
        <w:tc>
          <w:tcPr>
            <w:tcW w:w="901"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3"/>
              <w:jc w:val="center"/>
              <w:rPr>
                <w:rFonts w:ascii="Calibri"/>
                <w:sz w:val="18"/>
              </w:rPr>
            </w:pPr>
            <w:r>
              <w:rPr>
                <w:rFonts w:ascii="Calibri"/>
                <w:sz w:val="18"/>
              </w:rPr>
              <w:t>1</w:t>
            </w:r>
          </w:p>
        </w:tc>
      </w:tr>
      <w:tr>
        <w:trPr>
          <w:trHeight w:val="1970" w:hRule="atLeast"/>
        </w:trPr>
        <w:tc>
          <w:tcPr>
            <w:tcW w:w="749" w:type="dxa"/>
          </w:tcPr>
          <w:p>
            <w:pPr>
              <w:pStyle w:val="TableParagraph"/>
              <w:rPr>
                <w:b/>
                <w:sz w:val="20"/>
              </w:rPr>
            </w:pPr>
          </w:p>
          <w:p>
            <w:pPr>
              <w:pStyle w:val="TableParagraph"/>
              <w:rPr>
                <w:b/>
                <w:sz w:val="20"/>
              </w:rPr>
            </w:pPr>
          </w:p>
          <w:p>
            <w:pPr>
              <w:pStyle w:val="TableParagraph"/>
              <w:spacing w:before="2"/>
              <w:rPr>
                <w:b/>
                <w:sz w:val="20"/>
              </w:rPr>
            </w:pPr>
          </w:p>
          <w:p>
            <w:pPr>
              <w:pStyle w:val="TableParagraph"/>
              <w:spacing w:before="1"/>
              <w:ind w:left="9"/>
              <w:jc w:val="center"/>
              <w:rPr>
                <w:sz w:val="16"/>
              </w:rPr>
            </w:pPr>
            <w:r>
              <w:rPr>
                <w:w w:val="100"/>
                <w:sz w:val="16"/>
              </w:rPr>
              <w:t>2</w:t>
            </w:r>
          </w:p>
        </w:tc>
        <w:tc>
          <w:tcPr>
            <w:tcW w:w="6832" w:type="dxa"/>
          </w:tcPr>
          <w:p>
            <w:pPr>
              <w:pStyle w:val="TableParagraph"/>
              <w:spacing w:line="278" w:lineRule="auto" w:before="56"/>
              <w:ind w:left="69"/>
              <w:rPr>
                <w:rFonts w:ascii="Calibri" w:hAnsi="Calibri"/>
                <w:sz w:val="18"/>
              </w:rPr>
            </w:pPr>
            <w:r>
              <w:rPr>
                <w:rFonts w:ascii="Calibri" w:hAnsi="Calibri"/>
                <w:sz w:val="18"/>
              </w:rPr>
              <w:t>PERSIANA ESTILO VERTICAL DE PVC MODELO LISO, EN COLOR GRIS, CON SERVICIO DE INSTALACIÓN.</w:t>
            </w:r>
          </w:p>
          <w:p>
            <w:pPr>
              <w:pStyle w:val="TableParagraph"/>
              <w:spacing w:before="26"/>
              <w:ind w:left="69"/>
              <w:rPr>
                <w:rFonts w:ascii="Calibri"/>
                <w:sz w:val="18"/>
              </w:rPr>
            </w:pPr>
            <w:r>
              <w:rPr>
                <w:rFonts w:ascii="Calibri"/>
                <w:sz w:val="18"/>
                <w:u w:val="single"/>
              </w:rPr>
              <w:t>MEDIDAS:</w:t>
            </w:r>
          </w:p>
          <w:p>
            <w:pPr>
              <w:pStyle w:val="TableParagraph"/>
              <w:spacing w:before="4"/>
              <w:rPr>
                <w:b/>
                <w:sz w:val="22"/>
              </w:rPr>
            </w:pPr>
          </w:p>
          <w:p>
            <w:pPr>
              <w:pStyle w:val="TableParagraph"/>
              <w:ind w:left="69"/>
              <w:rPr>
                <w:rFonts w:ascii="Calibri"/>
                <w:sz w:val="18"/>
              </w:rPr>
            </w:pPr>
            <w:r>
              <w:rPr>
                <w:rFonts w:ascii="Calibri"/>
                <w:sz w:val="18"/>
              </w:rPr>
              <w:t>ANCHO: 0.90 Mts.</w:t>
            </w:r>
          </w:p>
          <w:p>
            <w:pPr>
              <w:pStyle w:val="TableParagraph"/>
              <w:spacing w:before="35"/>
              <w:ind w:left="69"/>
              <w:rPr>
                <w:rFonts w:ascii="Calibri"/>
                <w:sz w:val="18"/>
              </w:rPr>
            </w:pPr>
            <w:r>
              <w:rPr>
                <w:rFonts w:ascii="Calibri"/>
                <w:sz w:val="18"/>
              </w:rPr>
              <w:t>ALTO: 2.60 Mts..</w:t>
            </w:r>
          </w:p>
        </w:tc>
        <w:tc>
          <w:tcPr>
            <w:tcW w:w="966"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253" w:right="247"/>
              <w:jc w:val="center"/>
              <w:rPr>
                <w:rFonts w:ascii="Calibri"/>
                <w:sz w:val="18"/>
              </w:rPr>
            </w:pPr>
            <w:r>
              <w:rPr>
                <w:rFonts w:ascii="Calibri"/>
                <w:sz w:val="18"/>
              </w:rPr>
              <w:t>PIEZA</w:t>
            </w:r>
          </w:p>
        </w:tc>
        <w:tc>
          <w:tcPr>
            <w:tcW w:w="901" w:type="dxa"/>
          </w:tcPr>
          <w:p>
            <w:pPr>
              <w:pStyle w:val="TableParagraph"/>
              <w:rPr>
                <w:b/>
                <w:sz w:val="18"/>
              </w:rPr>
            </w:pPr>
          </w:p>
          <w:p>
            <w:pPr>
              <w:pStyle w:val="TableParagraph"/>
              <w:rPr>
                <w:b/>
                <w:sz w:val="18"/>
              </w:rPr>
            </w:pPr>
          </w:p>
          <w:p>
            <w:pPr>
              <w:pStyle w:val="TableParagraph"/>
              <w:spacing w:before="7"/>
              <w:rPr>
                <w:b/>
                <w:sz w:val="23"/>
              </w:rPr>
            </w:pPr>
          </w:p>
          <w:p>
            <w:pPr>
              <w:pStyle w:val="TableParagraph"/>
              <w:ind w:left="3"/>
              <w:jc w:val="center"/>
              <w:rPr>
                <w:rFonts w:ascii="Calibri"/>
                <w:sz w:val="18"/>
              </w:rPr>
            </w:pPr>
            <w:r>
              <w:rPr>
                <w:rFonts w:ascii="Calibri"/>
                <w:sz w:val="18"/>
              </w:rPr>
              <w:t>1</w:t>
            </w:r>
          </w:p>
        </w:tc>
      </w:tr>
      <w:tr>
        <w:trPr>
          <w:trHeight w:val="537" w:hRule="atLeast"/>
        </w:trPr>
        <w:tc>
          <w:tcPr>
            <w:tcW w:w="9448" w:type="dxa"/>
            <w:gridSpan w:val="4"/>
          </w:tcPr>
          <w:p>
            <w:pPr>
              <w:pStyle w:val="TableParagraph"/>
              <w:spacing w:line="292" w:lineRule="exact"/>
              <w:ind w:left="3824" w:right="3816"/>
              <w:jc w:val="center"/>
              <w:rPr>
                <w:rFonts w:ascii="Calibri"/>
                <w:b/>
                <w:sz w:val="24"/>
              </w:rPr>
            </w:pPr>
            <w:r>
              <w:rPr>
                <w:rFonts w:ascii="Calibri"/>
                <w:b/>
                <w:sz w:val="24"/>
              </w:rPr>
              <w:t>OBSERVACIONES:</w:t>
            </w:r>
          </w:p>
        </w:tc>
      </w:tr>
      <w:tr>
        <w:trPr>
          <w:trHeight w:val="1106" w:hRule="atLeast"/>
        </w:trPr>
        <w:tc>
          <w:tcPr>
            <w:tcW w:w="9448" w:type="dxa"/>
            <w:gridSpan w:val="4"/>
          </w:tcPr>
          <w:p>
            <w:pPr>
              <w:pStyle w:val="TableParagraph"/>
              <w:spacing w:line="278" w:lineRule="auto" w:before="140"/>
              <w:ind w:left="2657" w:right="277" w:hanging="2363"/>
              <w:rPr>
                <w:rFonts w:ascii="Calibri" w:hAnsi="Calibri"/>
                <w:b/>
                <w:sz w:val="22"/>
              </w:rPr>
            </w:pPr>
            <w:r>
              <w:rPr>
                <w:rFonts w:ascii="Calibri" w:hAnsi="Calibri"/>
                <w:b/>
                <w:sz w:val="22"/>
              </w:rPr>
              <w:t>SE SOLICITA EL SERVICIO DE INSTALACIÓN EN LAS OFICINAS DEL COMUDE TLAJOMULCO. DEBERÁ CONTAR CON GARANTÍA MÍNIMA DE 1 AÑOS</w:t>
            </w:r>
          </w:p>
        </w:tc>
      </w:tr>
    </w:tbl>
    <w:p>
      <w:pPr>
        <w:spacing w:after="0" w:line="278" w:lineRule="auto"/>
        <w:rPr>
          <w:rFonts w:ascii="Calibri" w:hAnsi="Calibri"/>
          <w:sz w:val="22"/>
        </w:rPr>
        <w:sectPr>
          <w:headerReference w:type="default" r:id="rId5"/>
          <w:footerReference w:type="default" r:id="rId6"/>
          <w:type w:val="continuous"/>
          <w:pgSz w:w="12240" w:h="15840"/>
          <w:pgMar w:header="312" w:footer="775" w:top="1320" w:bottom="960" w:left="1340" w:right="1120"/>
        </w:sectPr>
      </w:pPr>
    </w:p>
    <w:p>
      <w:pPr>
        <w:pStyle w:val="BodyText"/>
        <w:spacing w:line="278" w:lineRule="auto" w:before="89"/>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6"/>
      </w:pPr>
      <w:r>
        <w:rPr/>
        <w:t>La compra de lo adjudicado no será mayor de acuerdo con el tope presupuestal del ejercicio en curso.</w:t>
      </w:r>
    </w:p>
    <w:p>
      <w:pPr>
        <w:pStyle w:val="BodyText"/>
        <w:spacing w:line="278" w:lineRule="auto"/>
        <w:ind w:right="588" w:firstLine="55"/>
      </w:pPr>
      <w:r>
        <w:rPr/>
        <w:t>1.- Los invitamos a registrarse en nuestro Padrón de Proveedores, información al teléfono 32834400 ext. 3260</w:t>
      </w:r>
    </w:p>
    <w:p>
      <w:pPr>
        <w:pStyle w:val="BodyText"/>
        <w:spacing w:line="276" w:lineRule="auto"/>
        <w:ind w:right="583"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85"/>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right="576"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79"/>
      </w:pPr>
      <w:r>
        <w:rPr/>
        <w:t>5.- El precio del bien o servicio objeto de la presente invitación, deberá estar especificado en moneda nacional, desglosando el I.V.A.</w:t>
      </w:r>
    </w:p>
    <w:p>
      <w:pPr>
        <w:pStyle w:val="BodyText"/>
        <w:spacing w:line="278" w:lineRule="auto"/>
        <w:ind w:right="587" w:firstLine="55"/>
      </w:pPr>
      <w:r>
        <w:rPr/>
        <w:t>6.- Detallar claramente las especificaciones de lo ofertado, el tiempo de entrega en días naturales y la garantía con la que cuentan.</w:t>
      </w:r>
    </w:p>
    <w:p>
      <w:pPr>
        <w:pStyle w:val="BodyText"/>
        <w:spacing w:line="278" w:lineRule="auto"/>
        <w:ind w:right="583"/>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ind w:right="585"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1"/>
        <w:ind w:right="579"/>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86"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w:t>
      </w:r>
    </w:p>
    <w:p>
      <w:pPr>
        <w:spacing w:after="0" w:line="276" w:lineRule="auto"/>
        <w:sectPr>
          <w:pgSz w:w="12240" w:h="15840"/>
          <w:pgMar w:header="312" w:footer="775" w:top="1320" w:bottom="960" w:left="1340" w:right="1120"/>
        </w:sectPr>
      </w:pPr>
    </w:p>
    <w:p>
      <w:pPr>
        <w:pStyle w:val="BodyText"/>
        <w:spacing w:line="278" w:lineRule="auto" w:before="89"/>
        <w:ind w:right="575"/>
      </w:pPr>
      <w:r>
        <w:rPr/>
        <w:t>el monto de la adjudicación; de 11 hasta 20 días el 10% de sanción sobre el monto de la adjudicación, de 21 días en adelante además se podrá rescindir la Orden de Compra a criterio del convocante.</w:t>
      </w:r>
    </w:p>
    <w:p>
      <w:pPr>
        <w:pStyle w:val="BodyText"/>
        <w:spacing w:before="0"/>
        <w:ind w:left="0"/>
        <w:jc w:val="left"/>
        <w:rPr>
          <w:sz w:val="24"/>
        </w:rPr>
      </w:pPr>
    </w:p>
    <w:p>
      <w:pPr>
        <w:pStyle w:val="BodyText"/>
        <w:spacing w:before="11"/>
        <w:ind w:left="0"/>
        <w:jc w:val="left"/>
        <w:rPr>
          <w:sz w:val="29"/>
        </w:rPr>
      </w:pPr>
    </w:p>
    <w:p>
      <w:pPr>
        <w:pStyle w:val="BodyText"/>
        <w:spacing w:line="278" w:lineRule="auto" w:before="0"/>
        <w:ind w:right="587"/>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49516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49465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960" w:right="1175"/>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2021-10-21T16:47:01Z</dcterms:created>
  <dcterms:modified xsi:type="dcterms:W3CDTF">2021-10-21T16:47:01Z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Office Word 2007</vt:lpwstr>
  </property>
  <property fmtid="{D5CDD505-2E9C-101B-9397-08002B2CF9AE}" pid="4" name="LastSaved">
    <vt:filetime>2021-10-21T00:00:00Z</vt:filetime>
  </property>
</Properties>
</file>